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F" w:rsidRPr="00051D76" w:rsidRDefault="00A304EF" w:rsidP="00A304EF">
      <w:pPr>
        <w:pStyle w:val="Bezodstpw"/>
        <w:jc w:val="center"/>
        <w:rPr>
          <w:rFonts w:eastAsia="Arial"/>
          <w:kern w:val="2"/>
        </w:rPr>
      </w:pPr>
      <w:r w:rsidRPr="00A304EF">
        <w:rPr>
          <w:rFonts w:eastAsia="Calibri"/>
          <w:b/>
          <w:sz w:val="48"/>
          <w:szCs w:val="48"/>
        </w:rPr>
        <w:t>WŁOCHY</w:t>
      </w:r>
    </w:p>
    <w:p w:rsidR="00A304EF" w:rsidRPr="00051D76" w:rsidRDefault="00A304EF" w:rsidP="00A304EF">
      <w:pPr>
        <w:pStyle w:val="Bezodstpw"/>
        <w:jc w:val="center"/>
        <w:rPr>
          <w:rFonts w:eastAsia="Arial"/>
          <w:kern w:val="2"/>
        </w:rPr>
      </w:pPr>
    </w:p>
    <w:p w:rsidR="00A304EF" w:rsidRPr="00A304EF" w:rsidRDefault="00A304EF" w:rsidP="00A304EF">
      <w:pPr>
        <w:pStyle w:val="Bezodstpw"/>
        <w:rPr>
          <w:rFonts w:eastAsia="Calibri"/>
          <w:b/>
          <w:iCs/>
        </w:rPr>
      </w:pPr>
      <w:r w:rsidRPr="00A304EF">
        <w:rPr>
          <w:rFonts w:eastAsia="Calibri"/>
          <w:b/>
          <w:iCs/>
        </w:rPr>
        <w:t>Termin: 24.06 – 02.07.2024r.</w:t>
      </w:r>
    </w:p>
    <w:p w:rsidR="00A304EF" w:rsidRPr="00A304EF" w:rsidRDefault="00A304EF" w:rsidP="00A304EF">
      <w:pPr>
        <w:pStyle w:val="Bezodstpw"/>
        <w:rPr>
          <w:rFonts w:eastAsia="Calibri"/>
        </w:rPr>
      </w:pPr>
    </w:p>
    <w:p w:rsidR="00A304EF" w:rsidRPr="00A304EF" w:rsidRDefault="00A304EF" w:rsidP="00A304EF">
      <w:pPr>
        <w:pStyle w:val="Bezodstpw"/>
        <w:rPr>
          <w:rFonts w:eastAsia="Calibri"/>
          <w:b/>
        </w:rPr>
      </w:pPr>
      <w:r w:rsidRPr="00A304EF">
        <w:rPr>
          <w:rFonts w:eastAsia="Calibri"/>
          <w:b/>
        </w:rPr>
        <w:t>I DZIEŃ – WARSZAWA – RZYM</w:t>
      </w:r>
    </w:p>
    <w:p w:rsidR="00A304EF" w:rsidRDefault="00A304EF" w:rsidP="00A304EF">
      <w:pPr>
        <w:pStyle w:val="Bezodstpw"/>
        <w:jc w:val="both"/>
        <w:rPr>
          <w:rFonts w:eastAsia="Calibri"/>
        </w:rPr>
      </w:pPr>
      <w:r>
        <w:rPr>
          <w:rFonts w:eastAsia="Calibri"/>
        </w:rPr>
        <w:t xml:space="preserve">Przelot na trasie Warszawa – Rzym. Rzym – </w:t>
      </w:r>
      <w:r w:rsidRPr="00A304EF">
        <w:rPr>
          <w:rFonts w:eastAsia="Calibri"/>
        </w:rPr>
        <w:t xml:space="preserve">Opactwo </w:t>
      </w:r>
      <w:proofErr w:type="spellStart"/>
      <w:r w:rsidRPr="00A304EF">
        <w:rPr>
          <w:rFonts w:eastAsia="Calibri"/>
        </w:rPr>
        <w:t>Tre</w:t>
      </w:r>
      <w:proofErr w:type="spellEnd"/>
      <w:r w:rsidRPr="00A304EF">
        <w:rPr>
          <w:rFonts w:eastAsia="Calibri"/>
        </w:rPr>
        <w:t xml:space="preserve"> Fontane w miejscu męczeńskiej śmierci św. Pawła Apostoł</w:t>
      </w:r>
      <w:r>
        <w:rPr>
          <w:rFonts w:eastAsia="Calibri"/>
        </w:rPr>
        <w:t>a, Bazylika św. Pawła za Murami, Katedra św. Jana na Lateranie. Nocleg w okolicach Rzymu.</w:t>
      </w:r>
    </w:p>
    <w:p w:rsidR="00A304EF" w:rsidRPr="00A304EF" w:rsidRDefault="00A304EF" w:rsidP="00A304EF">
      <w:pPr>
        <w:pStyle w:val="Bezodstpw"/>
        <w:jc w:val="both"/>
        <w:rPr>
          <w:rFonts w:eastAsia="Calibri"/>
        </w:rPr>
      </w:pPr>
    </w:p>
    <w:p w:rsidR="00A304EF" w:rsidRPr="00A304EF" w:rsidRDefault="00A304EF" w:rsidP="00A304EF">
      <w:pPr>
        <w:pStyle w:val="Bezodstpw"/>
        <w:rPr>
          <w:rFonts w:eastAsia="Calibri"/>
          <w:b/>
        </w:rPr>
      </w:pPr>
      <w:r w:rsidRPr="00A304EF">
        <w:rPr>
          <w:rFonts w:eastAsia="Calibri"/>
          <w:b/>
        </w:rPr>
        <w:t>II DZIEŃ – RZYM</w:t>
      </w:r>
    </w:p>
    <w:p w:rsidR="00A304EF" w:rsidRPr="00A304EF" w:rsidRDefault="00A304EF" w:rsidP="00A304EF">
      <w:pPr>
        <w:pStyle w:val="Bezodstpw"/>
        <w:jc w:val="both"/>
        <w:rPr>
          <w:rFonts w:eastAsia="Calibri"/>
        </w:rPr>
      </w:pPr>
      <w:r w:rsidRPr="00A304EF">
        <w:rPr>
          <w:rFonts w:eastAsia="Calibri"/>
        </w:rPr>
        <w:t>Bazylika św. Piotra (modlitwa przy relikwiach św. Jana Pawła II), Grot</w:t>
      </w:r>
      <w:r>
        <w:rPr>
          <w:rFonts w:eastAsia="Calibri"/>
        </w:rPr>
        <w:t xml:space="preserve">y Watykańskie. </w:t>
      </w:r>
      <w:r w:rsidRPr="00A304EF">
        <w:rPr>
          <w:rFonts w:eastAsia="Calibri"/>
        </w:rPr>
        <w:t xml:space="preserve">Bazylika Matki Bożej Większej, Panteon, Plac </w:t>
      </w:r>
      <w:proofErr w:type="spellStart"/>
      <w:r w:rsidRPr="00A304EF">
        <w:rPr>
          <w:rFonts w:eastAsia="Calibri"/>
        </w:rPr>
        <w:t>Navona</w:t>
      </w:r>
      <w:proofErr w:type="spellEnd"/>
      <w:r w:rsidRPr="00A304EF">
        <w:rPr>
          <w:rFonts w:eastAsia="Calibri"/>
        </w:rPr>
        <w:t>, Fontan</w:t>
      </w:r>
      <w:r>
        <w:rPr>
          <w:rFonts w:eastAsia="Calibri"/>
        </w:rPr>
        <w:t xml:space="preserve">na di Trevi, Schody </w:t>
      </w:r>
      <w:r w:rsidRPr="00A304EF">
        <w:rPr>
          <w:rFonts w:eastAsia="Calibri"/>
        </w:rPr>
        <w:t>Hiszpańskie, Kapitol, Plac Wenecki, panorama Forum Romanum, Koloseum   (z zewnątrz).</w:t>
      </w:r>
      <w:r>
        <w:rPr>
          <w:rFonts w:eastAsia="Calibri"/>
        </w:rPr>
        <w:t xml:space="preserve"> Nocleg w okolicach Rzymu.</w:t>
      </w:r>
    </w:p>
    <w:p w:rsidR="00A304EF" w:rsidRDefault="00A304EF" w:rsidP="00A304EF">
      <w:pPr>
        <w:pStyle w:val="Bezodstpw"/>
        <w:rPr>
          <w:rFonts w:eastAsia="Calibri"/>
        </w:rPr>
      </w:pPr>
    </w:p>
    <w:p w:rsidR="00A304EF" w:rsidRPr="00A304EF" w:rsidRDefault="00A304EF" w:rsidP="00A304EF">
      <w:pPr>
        <w:pStyle w:val="Bezodstpw"/>
        <w:rPr>
          <w:rFonts w:eastAsia="Calibri"/>
          <w:b/>
        </w:rPr>
      </w:pPr>
      <w:r w:rsidRPr="00A304EF">
        <w:rPr>
          <w:rFonts w:eastAsia="Calibri"/>
          <w:b/>
        </w:rPr>
        <w:t>III DZIEŃ – RZYM</w:t>
      </w:r>
    </w:p>
    <w:p w:rsidR="00A304EF" w:rsidRDefault="00A304EF" w:rsidP="00A304EF">
      <w:pPr>
        <w:pStyle w:val="Bezodstpw"/>
        <w:rPr>
          <w:rFonts w:eastAsia="Calibri"/>
        </w:rPr>
      </w:pPr>
      <w:r w:rsidRPr="00A304EF">
        <w:rPr>
          <w:rFonts w:eastAsia="Calibri"/>
        </w:rPr>
        <w:t xml:space="preserve">Audiencja Generalna z Ojcem Świętym </w:t>
      </w:r>
      <w:r w:rsidRPr="00A304EF">
        <w:rPr>
          <w:rFonts w:eastAsia="Calibri"/>
          <w:i/>
        </w:rPr>
        <w:t>(zależne od obecności Ojca Św. w Watykanie).</w:t>
      </w:r>
      <w:r>
        <w:rPr>
          <w:rFonts w:eastAsia="Calibri"/>
        </w:rPr>
        <w:t xml:space="preserve"> Czas wolny na Watykanie. Po poł</w:t>
      </w:r>
      <w:r w:rsidR="004F352A">
        <w:rPr>
          <w:rFonts w:eastAsia="Calibri"/>
        </w:rPr>
        <w:t>udniu przejazd do Umbrii. Nocleg.</w:t>
      </w:r>
    </w:p>
    <w:p w:rsidR="00A304EF" w:rsidRDefault="00A304EF" w:rsidP="00A304EF">
      <w:pPr>
        <w:pStyle w:val="Bezodstpw"/>
        <w:rPr>
          <w:rFonts w:eastAsia="Calibri"/>
        </w:rPr>
      </w:pPr>
    </w:p>
    <w:p w:rsidR="00A304EF" w:rsidRPr="00A304EF" w:rsidRDefault="00A304EF" w:rsidP="00A304EF">
      <w:pPr>
        <w:pStyle w:val="Bezodstpw"/>
        <w:rPr>
          <w:rFonts w:eastAsia="Calibri"/>
          <w:b/>
        </w:rPr>
      </w:pPr>
      <w:r w:rsidRPr="00A304EF">
        <w:rPr>
          <w:rFonts w:eastAsia="Calibri"/>
          <w:b/>
        </w:rPr>
        <w:t xml:space="preserve">IV DZIEŃ – ASYŻ – CASCIA </w:t>
      </w:r>
    </w:p>
    <w:p w:rsidR="00A304EF" w:rsidRPr="00A304EF" w:rsidRDefault="00A304EF" w:rsidP="00A304EF">
      <w:pPr>
        <w:pStyle w:val="Bezodstpw"/>
        <w:jc w:val="both"/>
        <w:rPr>
          <w:rFonts w:eastAsia="Calibri"/>
        </w:rPr>
      </w:pPr>
      <w:r w:rsidRPr="00A304EF">
        <w:rPr>
          <w:rFonts w:eastAsia="Calibri"/>
        </w:rPr>
        <w:t xml:space="preserve">Asyż – Bazylika św. Franciszka, Bazylika św. Klary, Bazylika Matki Bożej Anielskiej z kaplicą </w:t>
      </w:r>
      <w:proofErr w:type="spellStart"/>
      <w:r w:rsidRPr="00A304EF">
        <w:rPr>
          <w:rFonts w:eastAsia="Calibri"/>
        </w:rPr>
        <w:t>Porcjunkulą</w:t>
      </w:r>
      <w:proofErr w:type="spellEnd"/>
      <w:r w:rsidRPr="00A304EF">
        <w:rPr>
          <w:rFonts w:eastAsia="Calibri"/>
        </w:rPr>
        <w:t xml:space="preserve">, </w:t>
      </w:r>
      <w:proofErr w:type="spellStart"/>
      <w:r w:rsidRPr="00A304EF">
        <w:rPr>
          <w:rFonts w:eastAsia="Calibri"/>
        </w:rPr>
        <w:t>Chiesa</w:t>
      </w:r>
      <w:proofErr w:type="spellEnd"/>
      <w:r w:rsidRPr="00A304EF">
        <w:rPr>
          <w:rFonts w:eastAsia="Calibri"/>
        </w:rPr>
        <w:t xml:space="preserve"> Nova – kościółek w m</w:t>
      </w:r>
      <w:r>
        <w:rPr>
          <w:rFonts w:eastAsia="Calibri"/>
        </w:rPr>
        <w:t xml:space="preserve">iejscu domu rodziny </w:t>
      </w:r>
      <w:proofErr w:type="spellStart"/>
      <w:r>
        <w:rPr>
          <w:rFonts w:eastAsia="Calibri"/>
        </w:rPr>
        <w:t>Bernardone</w:t>
      </w:r>
      <w:proofErr w:type="spellEnd"/>
      <w:r>
        <w:rPr>
          <w:rFonts w:eastAsia="Calibri"/>
        </w:rPr>
        <w:t xml:space="preserve">; </w:t>
      </w:r>
      <w:r w:rsidRPr="00A304EF">
        <w:rPr>
          <w:rFonts w:eastAsia="Calibri"/>
        </w:rPr>
        <w:t xml:space="preserve">oratorium w miejscu narodzenia św. Franciszka. </w:t>
      </w:r>
      <w:proofErr w:type="spellStart"/>
      <w:r w:rsidRPr="00A304EF">
        <w:rPr>
          <w:rFonts w:eastAsia="Calibri"/>
        </w:rPr>
        <w:t>Cascia</w:t>
      </w:r>
      <w:proofErr w:type="spellEnd"/>
      <w:r w:rsidRPr="00A304EF">
        <w:rPr>
          <w:rFonts w:eastAsia="Calibri"/>
        </w:rPr>
        <w:t xml:space="preserve"> – sanktuarium św. Rity i Cudu Eucharystycznego z 1330r.</w:t>
      </w:r>
      <w:r>
        <w:rPr>
          <w:rFonts w:eastAsia="Calibri"/>
        </w:rPr>
        <w:t xml:space="preserve"> Nocle</w:t>
      </w:r>
      <w:r w:rsidR="004F352A">
        <w:rPr>
          <w:rFonts w:eastAsia="Calibri"/>
        </w:rPr>
        <w:t>g</w:t>
      </w:r>
      <w:r>
        <w:rPr>
          <w:rFonts w:eastAsia="Calibri"/>
        </w:rPr>
        <w:t xml:space="preserve">. </w:t>
      </w:r>
    </w:p>
    <w:p w:rsidR="00A304EF" w:rsidRPr="00A304EF" w:rsidRDefault="00A304EF" w:rsidP="00A304EF">
      <w:pPr>
        <w:pStyle w:val="Bezodstpw"/>
        <w:jc w:val="both"/>
        <w:rPr>
          <w:rFonts w:eastAsia="Calibri"/>
        </w:rPr>
      </w:pPr>
    </w:p>
    <w:p w:rsidR="00A304EF" w:rsidRPr="004F352A" w:rsidRDefault="00A304EF" w:rsidP="00A304EF">
      <w:pPr>
        <w:pStyle w:val="Bezodstpw"/>
        <w:rPr>
          <w:rFonts w:eastAsia="Calibri"/>
          <w:b/>
        </w:rPr>
      </w:pPr>
      <w:r w:rsidRPr="004F352A">
        <w:rPr>
          <w:rFonts w:eastAsia="Calibri"/>
          <w:b/>
        </w:rPr>
        <w:t xml:space="preserve">V DZIEŃ – </w:t>
      </w:r>
      <w:r w:rsidR="004F352A" w:rsidRPr="004F352A">
        <w:rPr>
          <w:rFonts w:eastAsia="Calibri"/>
          <w:b/>
        </w:rPr>
        <w:t>MONTEPULCIANO</w:t>
      </w:r>
      <w:r w:rsidRPr="004F352A">
        <w:rPr>
          <w:rFonts w:eastAsia="Calibri"/>
          <w:b/>
        </w:rPr>
        <w:t xml:space="preserve"> – SAN GIMIG</w:t>
      </w:r>
      <w:r w:rsidR="004F352A" w:rsidRPr="004F352A">
        <w:rPr>
          <w:rFonts w:eastAsia="Calibri"/>
          <w:b/>
        </w:rPr>
        <w:t>NANO</w:t>
      </w:r>
    </w:p>
    <w:p w:rsidR="004F352A" w:rsidRPr="00A304EF" w:rsidRDefault="004F352A" w:rsidP="004F352A">
      <w:pPr>
        <w:pStyle w:val="Bezodstpw"/>
        <w:jc w:val="both"/>
        <w:rPr>
          <w:rFonts w:eastAsia="Calibri"/>
        </w:rPr>
      </w:pPr>
      <w:proofErr w:type="spellStart"/>
      <w:r w:rsidRPr="00A304EF">
        <w:t>Montepulciano</w:t>
      </w:r>
      <w:proofErr w:type="spellEnd"/>
      <w:r w:rsidRPr="00A304EF">
        <w:t xml:space="preserve"> – nawiedzenie klasztoru z grobem św. Agnieszki, mniszki dominikańskiej. Wizyta w jednej z miejscowych kantyn, degustacja lokalnego wina. San Gimignano – zwane miastem pięknych wież – spacer przez </w:t>
      </w:r>
      <w:proofErr w:type="spellStart"/>
      <w:r w:rsidRPr="00A304EF">
        <w:t>Piazza</w:t>
      </w:r>
      <w:proofErr w:type="spellEnd"/>
      <w:r w:rsidRPr="00A304EF">
        <w:t xml:space="preserve"> del </w:t>
      </w:r>
      <w:proofErr w:type="spellStart"/>
      <w:r w:rsidRPr="00A304EF">
        <w:t>Duomo</w:t>
      </w:r>
      <w:proofErr w:type="spellEnd"/>
      <w:r w:rsidRPr="00A304EF">
        <w:t xml:space="preserve">, </w:t>
      </w:r>
      <w:proofErr w:type="spellStart"/>
      <w:r w:rsidRPr="00A304EF">
        <w:t>Piazza</w:t>
      </w:r>
      <w:proofErr w:type="spellEnd"/>
      <w:r w:rsidRPr="00A304EF">
        <w:t xml:space="preserve"> </w:t>
      </w:r>
      <w:proofErr w:type="spellStart"/>
      <w:r w:rsidRPr="00A304EF">
        <w:t>della</w:t>
      </w:r>
      <w:proofErr w:type="spellEnd"/>
      <w:r w:rsidRPr="00A304EF">
        <w:t xml:space="preserve"> </w:t>
      </w:r>
      <w:proofErr w:type="spellStart"/>
      <w:r w:rsidRPr="00A304EF">
        <w:t>Cisterna</w:t>
      </w:r>
      <w:proofErr w:type="spellEnd"/>
      <w:r w:rsidRPr="00A304EF">
        <w:t xml:space="preserve">, via San Giovanni (ze sklepikami oferującymi miejscowe wyroby). </w:t>
      </w:r>
      <w:r>
        <w:t xml:space="preserve">Nocleg w </w:t>
      </w:r>
      <w:proofErr w:type="spellStart"/>
      <w:r>
        <w:t>Montecatini</w:t>
      </w:r>
      <w:proofErr w:type="spellEnd"/>
      <w:r>
        <w:t xml:space="preserve"> </w:t>
      </w:r>
      <w:proofErr w:type="spellStart"/>
      <w:r>
        <w:t>Terme</w:t>
      </w:r>
      <w:proofErr w:type="spellEnd"/>
      <w:r>
        <w:t>.</w:t>
      </w:r>
    </w:p>
    <w:p w:rsidR="004F352A" w:rsidRPr="00A304EF" w:rsidRDefault="004F352A" w:rsidP="004F352A">
      <w:pPr>
        <w:pStyle w:val="Bezodstpw"/>
        <w:rPr>
          <w:rFonts w:eastAsia="Calibri"/>
        </w:rPr>
      </w:pPr>
    </w:p>
    <w:p w:rsidR="004F352A" w:rsidRPr="004F352A" w:rsidRDefault="004F352A" w:rsidP="004F352A">
      <w:pPr>
        <w:pStyle w:val="Bezodstpw"/>
        <w:rPr>
          <w:rFonts w:eastAsia="Calibri"/>
          <w:b/>
        </w:rPr>
      </w:pPr>
      <w:r w:rsidRPr="004F352A">
        <w:rPr>
          <w:rFonts w:eastAsia="Calibri"/>
          <w:b/>
        </w:rPr>
        <w:t>V</w:t>
      </w:r>
      <w:r w:rsidR="002F2A90">
        <w:rPr>
          <w:rFonts w:eastAsia="Calibri"/>
          <w:b/>
        </w:rPr>
        <w:t>I</w:t>
      </w:r>
      <w:r w:rsidRPr="004F352A">
        <w:rPr>
          <w:rFonts w:eastAsia="Calibri"/>
          <w:b/>
        </w:rPr>
        <w:t xml:space="preserve"> DZIEŃ – CINQUE TERRE</w:t>
      </w:r>
    </w:p>
    <w:p w:rsidR="004F352A" w:rsidRPr="00A304EF" w:rsidRDefault="004F352A" w:rsidP="004F352A">
      <w:pPr>
        <w:pStyle w:val="Bezodstpw"/>
        <w:jc w:val="both"/>
        <w:rPr>
          <w:rFonts w:eastAsia="Calibri"/>
        </w:rPr>
      </w:pPr>
      <w:proofErr w:type="spellStart"/>
      <w:r w:rsidRPr="00A304EF">
        <w:rPr>
          <w:rFonts w:eastAsia="Calibri"/>
        </w:rPr>
        <w:t>Cinque</w:t>
      </w:r>
      <w:proofErr w:type="spellEnd"/>
      <w:r w:rsidRPr="00A304EF">
        <w:rPr>
          <w:rFonts w:eastAsia="Calibri"/>
        </w:rPr>
        <w:t xml:space="preserve"> Terre – </w:t>
      </w:r>
      <w:r w:rsidR="002F2A90">
        <w:rPr>
          <w:rFonts w:eastAsia="Calibri"/>
        </w:rPr>
        <w:t>panorama pięciu</w:t>
      </w:r>
      <w:r w:rsidRPr="00A304EF">
        <w:rPr>
          <w:rFonts w:eastAsia="Calibri"/>
        </w:rPr>
        <w:t xml:space="preserve"> wiosek przepięknie położonych na urwistym klifie, wpisanych na Listę Światowego Dziedzi</w:t>
      </w:r>
      <w:r w:rsidR="002F2A90">
        <w:rPr>
          <w:rFonts w:eastAsia="Calibri"/>
        </w:rPr>
        <w:t xml:space="preserve">ctwa UNESCO. </w:t>
      </w:r>
      <w:r w:rsidRPr="00A304EF">
        <w:rPr>
          <w:rFonts w:eastAsia="Calibri"/>
        </w:rPr>
        <w:t xml:space="preserve">Rejs statkiem – romantyczne widoki i bujna śródziemnomorska przyroda. </w:t>
      </w:r>
      <w:r w:rsidR="002F2A90">
        <w:rPr>
          <w:rFonts w:eastAsia="Calibri"/>
        </w:rPr>
        <w:t xml:space="preserve">Spacer po miasteczku </w:t>
      </w:r>
      <w:proofErr w:type="spellStart"/>
      <w:r w:rsidR="002F2A90">
        <w:rPr>
          <w:rFonts w:eastAsia="Calibri"/>
        </w:rPr>
        <w:t>Monterosso</w:t>
      </w:r>
      <w:proofErr w:type="spellEnd"/>
      <w:r w:rsidR="002F2A90">
        <w:rPr>
          <w:rFonts w:eastAsia="Calibri"/>
        </w:rPr>
        <w:t xml:space="preserve">. Powrót do hotelu. Nocleg.  </w:t>
      </w:r>
    </w:p>
    <w:p w:rsidR="004F352A" w:rsidRPr="00A304EF" w:rsidRDefault="004F352A" w:rsidP="004F352A">
      <w:pPr>
        <w:pStyle w:val="Bezodstpw"/>
        <w:jc w:val="both"/>
        <w:rPr>
          <w:rFonts w:eastAsia="Calibri"/>
        </w:rPr>
      </w:pPr>
    </w:p>
    <w:p w:rsidR="002F2A90" w:rsidRPr="00A135CB" w:rsidRDefault="00A135CB" w:rsidP="002F2A90">
      <w:pPr>
        <w:pStyle w:val="Bezodstpw"/>
        <w:rPr>
          <w:rFonts w:eastAsia="Calibri"/>
          <w:b/>
        </w:rPr>
      </w:pPr>
      <w:r w:rsidRPr="00A135CB">
        <w:rPr>
          <w:rFonts w:eastAsia="Calibri"/>
          <w:b/>
        </w:rPr>
        <w:t>V</w:t>
      </w:r>
      <w:r w:rsidR="002F2A90" w:rsidRPr="00A135CB">
        <w:rPr>
          <w:rFonts w:eastAsia="Calibri"/>
          <w:b/>
        </w:rPr>
        <w:t>II DZIEŃ – PAVIA –</w:t>
      </w:r>
      <w:r w:rsidRPr="00A135CB">
        <w:rPr>
          <w:rFonts w:eastAsia="Calibri"/>
          <w:b/>
        </w:rPr>
        <w:t xml:space="preserve"> CERTOSA DI PAVIA</w:t>
      </w:r>
    </w:p>
    <w:p w:rsidR="002F2A90" w:rsidRPr="00A304EF" w:rsidRDefault="002F2A90" w:rsidP="002F2A90">
      <w:pPr>
        <w:pStyle w:val="Bezodstpw"/>
      </w:pPr>
      <w:r w:rsidRPr="00A304EF">
        <w:rPr>
          <w:rFonts w:eastAsia="Calibri"/>
        </w:rPr>
        <w:t xml:space="preserve">Pavia – spacer uliczkami dawnej stolicy Lombardii, miasta „100 wież”, nawiedzenie kościoła </w:t>
      </w:r>
      <w:r w:rsidR="00A135CB">
        <w:t xml:space="preserve">San Pietro </w:t>
      </w:r>
      <w:r w:rsidRPr="00A304EF">
        <w:t xml:space="preserve">z grobem św. Augustyna z </w:t>
      </w:r>
      <w:proofErr w:type="spellStart"/>
      <w:r w:rsidRPr="00A304EF">
        <w:t>Hippony</w:t>
      </w:r>
      <w:proofErr w:type="spellEnd"/>
      <w:r w:rsidRPr="00A304EF">
        <w:t xml:space="preserve">. Wizyta w gospodarstwie agroturystycznym z degustacją lokalnych produktów. </w:t>
      </w:r>
      <w:proofErr w:type="spellStart"/>
      <w:r w:rsidR="00A135CB" w:rsidRPr="00A304EF">
        <w:t>Certosa</w:t>
      </w:r>
      <w:proofErr w:type="spellEnd"/>
      <w:r w:rsidR="00A135CB" w:rsidRPr="00A304EF">
        <w:t xml:space="preserve"> di Pavia – XIV – wieczny zespół klasztorny zakonu </w:t>
      </w:r>
      <w:r w:rsidR="00A135CB" w:rsidRPr="00A304EF">
        <w:lastRenderedPageBreak/>
        <w:t xml:space="preserve">Kartuzów, na terenie którego znajdują się bezcenne dzieła architektury i sztuki sakralnej. </w:t>
      </w:r>
      <w:r w:rsidRPr="00A304EF">
        <w:t>Nocleg</w:t>
      </w:r>
      <w:r w:rsidR="00A135CB">
        <w:t xml:space="preserve"> w okolicach Mediolanu.</w:t>
      </w:r>
    </w:p>
    <w:p w:rsidR="00A304EF" w:rsidRPr="00A304EF" w:rsidRDefault="002F2A90" w:rsidP="00A304EF">
      <w:pPr>
        <w:pStyle w:val="Bezodstpw"/>
        <w:rPr>
          <w:rFonts w:eastAsia="Calibri"/>
        </w:rPr>
      </w:pPr>
      <w:r>
        <w:rPr>
          <w:rFonts w:eastAsia="Calibri"/>
        </w:rPr>
        <w:t xml:space="preserve"> </w:t>
      </w:r>
    </w:p>
    <w:p w:rsidR="00A304EF" w:rsidRPr="00A135CB" w:rsidRDefault="00A135CB" w:rsidP="00A304EF">
      <w:pPr>
        <w:pStyle w:val="Bezodstpw"/>
        <w:rPr>
          <w:rFonts w:eastAsia="Calibri"/>
          <w:b/>
        </w:rPr>
      </w:pPr>
      <w:r w:rsidRPr="00A135CB">
        <w:rPr>
          <w:rFonts w:eastAsia="Calibri"/>
          <w:b/>
        </w:rPr>
        <w:t>VI</w:t>
      </w:r>
      <w:r w:rsidR="00A304EF" w:rsidRPr="00A135CB">
        <w:rPr>
          <w:rFonts w:eastAsia="Calibri"/>
          <w:b/>
        </w:rPr>
        <w:t>II DZIEŃ</w:t>
      </w:r>
      <w:r w:rsidRPr="00A135CB">
        <w:rPr>
          <w:rFonts w:eastAsia="Calibri"/>
          <w:b/>
        </w:rPr>
        <w:t xml:space="preserve"> – MEDIOLAN</w:t>
      </w:r>
    </w:p>
    <w:p w:rsidR="00A304EF" w:rsidRPr="00A304EF" w:rsidRDefault="00A304EF" w:rsidP="00A135CB">
      <w:pPr>
        <w:pStyle w:val="Bezodstpw"/>
        <w:jc w:val="both"/>
        <w:rPr>
          <w:rFonts w:eastAsia="Calibri"/>
        </w:rPr>
      </w:pPr>
      <w:r w:rsidRPr="00A304EF">
        <w:rPr>
          <w:rFonts w:eastAsia="Calibri"/>
        </w:rPr>
        <w:t>M</w:t>
      </w:r>
      <w:r w:rsidR="00A135CB">
        <w:rPr>
          <w:rFonts w:eastAsia="Calibri"/>
        </w:rPr>
        <w:t>ediolan – katedra Narodzenia Matki Bożej</w:t>
      </w:r>
      <w:r w:rsidRPr="00A304EF">
        <w:rPr>
          <w:rFonts w:eastAsia="Calibri"/>
        </w:rPr>
        <w:t xml:space="preserve"> – największa gotycka świątynia na świecie, kościół św. Ambrożego, </w:t>
      </w:r>
      <w:proofErr w:type="spellStart"/>
      <w:r w:rsidRPr="00A304EF">
        <w:rPr>
          <w:rFonts w:eastAsia="Calibri"/>
        </w:rPr>
        <w:t>Galleria</w:t>
      </w:r>
      <w:proofErr w:type="spellEnd"/>
      <w:r w:rsidRPr="00A304EF">
        <w:rPr>
          <w:rFonts w:eastAsia="Calibri"/>
        </w:rPr>
        <w:t xml:space="preserve"> Vittorio Emanuele z eleganckimi kawiarniami; </w:t>
      </w:r>
      <w:proofErr w:type="spellStart"/>
      <w:r w:rsidRPr="00A304EF">
        <w:rPr>
          <w:rFonts w:eastAsia="Calibri"/>
        </w:rPr>
        <w:t>Piazza</w:t>
      </w:r>
      <w:proofErr w:type="spellEnd"/>
      <w:r w:rsidRPr="00A304EF">
        <w:rPr>
          <w:rFonts w:eastAsia="Calibri"/>
        </w:rPr>
        <w:t xml:space="preserve"> </w:t>
      </w:r>
      <w:proofErr w:type="spellStart"/>
      <w:r w:rsidRPr="00A304EF">
        <w:rPr>
          <w:rFonts w:eastAsia="Calibri"/>
        </w:rPr>
        <w:t>della</w:t>
      </w:r>
      <w:proofErr w:type="spellEnd"/>
      <w:r w:rsidRPr="00A304EF">
        <w:rPr>
          <w:rFonts w:eastAsia="Calibri"/>
        </w:rPr>
        <w:t xml:space="preserve"> Scala ze słynną operą La Scala. </w:t>
      </w:r>
      <w:r w:rsidR="00A135CB">
        <w:t>Powrót do hotelu. Nocleg.</w:t>
      </w:r>
    </w:p>
    <w:p w:rsidR="00A304EF" w:rsidRPr="00A304EF" w:rsidRDefault="00A304EF" w:rsidP="00A304EF">
      <w:pPr>
        <w:pStyle w:val="Bezodstpw"/>
      </w:pPr>
    </w:p>
    <w:p w:rsidR="00A304EF" w:rsidRPr="002F2A90" w:rsidRDefault="00A304EF" w:rsidP="00A304EF">
      <w:pPr>
        <w:pStyle w:val="Bezodstpw"/>
        <w:rPr>
          <w:rFonts w:eastAsia="Calibri"/>
          <w:b/>
        </w:rPr>
      </w:pPr>
      <w:r w:rsidRPr="002F2A90">
        <w:rPr>
          <w:rFonts w:eastAsia="Calibri"/>
          <w:b/>
        </w:rPr>
        <w:t xml:space="preserve">IX DZIEŃ – </w:t>
      </w:r>
      <w:r w:rsidR="002F2A90" w:rsidRPr="002F2A90">
        <w:rPr>
          <w:rFonts w:eastAsia="Calibri"/>
          <w:b/>
        </w:rPr>
        <w:t>MEDIOLAN</w:t>
      </w:r>
      <w:r w:rsidRPr="002F2A90">
        <w:rPr>
          <w:rFonts w:eastAsia="Calibri"/>
          <w:b/>
        </w:rPr>
        <w:t xml:space="preserve"> – WARSZAWA</w:t>
      </w:r>
    </w:p>
    <w:p w:rsidR="00A304EF" w:rsidRPr="00A304EF" w:rsidRDefault="002F2A90" w:rsidP="002F2A90">
      <w:pPr>
        <w:pStyle w:val="Bezodstpw"/>
        <w:jc w:val="both"/>
        <w:rPr>
          <w:rFonts w:eastAsia="Calibri"/>
        </w:rPr>
      </w:pPr>
      <w:proofErr w:type="spellStart"/>
      <w:r w:rsidRPr="00A304EF">
        <w:rPr>
          <w:rStyle w:val="Pogrubienie"/>
          <w:b w:val="0"/>
        </w:rPr>
        <w:t>Mesero</w:t>
      </w:r>
      <w:proofErr w:type="spellEnd"/>
      <w:r w:rsidRPr="00A304EF">
        <w:rPr>
          <w:rStyle w:val="Pogrubienie"/>
          <w:b w:val="0"/>
        </w:rPr>
        <w:t xml:space="preserve"> i Magenta</w:t>
      </w:r>
      <w:r w:rsidRPr="00A304EF">
        <w:t xml:space="preserve"> –  nawiedzenie miejsc związanych ze św. Joanną </w:t>
      </w:r>
      <w:proofErr w:type="spellStart"/>
      <w:r w:rsidRPr="00A304EF">
        <w:t>Berettą</w:t>
      </w:r>
      <w:proofErr w:type="spellEnd"/>
      <w:r w:rsidRPr="00A304EF">
        <w:t xml:space="preserve"> </w:t>
      </w:r>
      <w:proofErr w:type="spellStart"/>
      <w:r w:rsidRPr="00A304EF">
        <w:t>Molla</w:t>
      </w:r>
      <w:proofErr w:type="spellEnd"/>
      <w:r w:rsidRPr="00A304EF">
        <w:t xml:space="preserve"> – patronką małżonków, kanonizowaną przez św. Jana Pawła II. </w:t>
      </w:r>
      <w:r w:rsidR="00A304EF" w:rsidRPr="00A304EF">
        <w:rPr>
          <w:rFonts w:eastAsia="Calibri"/>
        </w:rPr>
        <w:t>Przejazd na lotnisko. P</w:t>
      </w:r>
      <w:r>
        <w:rPr>
          <w:rFonts w:eastAsia="Calibri"/>
        </w:rPr>
        <w:t>rzelot na trasie Mediolan</w:t>
      </w:r>
      <w:r w:rsidR="00A304EF" w:rsidRPr="00A304EF">
        <w:rPr>
          <w:rFonts w:eastAsia="Calibri"/>
        </w:rPr>
        <w:t xml:space="preserve"> – Warszawa. </w:t>
      </w:r>
    </w:p>
    <w:p w:rsidR="00A304EF" w:rsidRPr="00A304EF" w:rsidRDefault="00A304EF" w:rsidP="002F2A90">
      <w:pPr>
        <w:pStyle w:val="Bezodstpw"/>
        <w:jc w:val="both"/>
        <w:rPr>
          <w:rFonts w:eastAsia="Calibri"/>
        </w:rPr>
      </w:pPr>
    </w:p>
    <w:p w:rsidR="00A304EF" w:rsidRPr="00051D76" w:rsidRDefault="00A304EF" w:rsidP="00A135CB">
      <w:pPr>
        <w:pStyle w:val="Bezodstpw"/>
        <w:jc w:val="center"/>
        <w:rPr>
          <w:i/>
          <w:iCs/>
        </w:rPr>
      </w:pPr>
      <w:r w:rsidRPr="00051D76">
        <w:rPr>
          <w:i/>
          <w:iCs/>
        </w:rPr>
        <w:t>Organizator zastrzega sobie możliwość zmiany kolejności zwiedzania</w:t>
      </w:r>
    </w:p>
    <w:p w:rsidR="00A304EF" w:rsidRPr="00A304EF" w:rsidRDefault="00A304EF" w:rsidP="00A304EF">
      <w:pPr>
        <w:pStyle w:val="Bezodstpw"/>
      </w:pPr>
    </w:p>
    <w:p w:rsidR="00C510B2" w:rsidRDefault="00C510B2" w:rsidP="00C510B2">
      <w:pPr>
        <w:pStyle w:val="Bezodstpw"/>
        <w:jc w:val="both"/>
        <w:rPr>
          <w:rFonts w:eastAsia="Calibri"/>
          <w:lang w:eastAsia="en-US"/>
        </w:rPr>
      </w:pPr>
      <w:r>
        <w:rPr>
          <w:b/>
          <w:bCs/>
        </w:rPr>
        <w:t xml:space="preserve">CENA: </w:t>
      </w:r>
    </w:p>
    <w:p w:rsidR="00C510B2" w:rsidRDefault="00C510B2" w:rsidP="00C510B2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C510B2" w:rsidRPr="00051D76" w:rsidRDefault="009838CB" w:rsidP="00C510B2">
      <w:pPr>
        <w:pStyle w:val="Bezodstpw"/>
        <w:jc w:val="both"/>
        <w:rPr>
          <w:rFonts w:eastAsia="Arial"/>
          <w:b/>
          <w:kern w:val="2"/>
        </w:rPr>
      </w:pPr>
      <w:r w:rsidRPr="00051D76">
        <w:rPr>
          <w:rFonts w:eastAsia="Arial"/>
          <w:b/>
          <w:kern w:val="2"/>
        </w:rPr>
        <w:t>1900 PLN + 710</w:t>
      </w:r>
      <w:r w:rsidR="00C510B2" w:rsidRPr="00051D76">
        <w:rPr>
          <w:rFonts w:eastAsia="Arial"/>
          <w:b/>
          <w:kern w:val="2"/>
        </w:rPr>
        <w:t xml:space="preserve"> EUR – dla grupy liczącej </w:t>
      </w:r>
      <w:r w:rsidR="00051D76">
        <w:rPr>
          <w:rFonts w:eastAsia="Arial"/>
          <w:b/>
          <w:kern w:val="2"/>
        </w:rPr>
        <w:t xml:space="preserve">30 – 34 osób </w:t>
      </w:r>
    </w:p>
    <w:p w:rsidR="00C510B2" w:rsidRPr="00051D76" w:rsidRDefault="00C510B2" w:rsidP="00C510B2">
      <w:pPr>
        <w:pStyle w:val="Bezodstpw"/>
        <w:jc w:val="both"/>
        <w:rPr>
          <w:rFonts w:eastAsia="Arial"/>
          <w:b/>
          <w:kern w:val="2"/>
        </w:rPr>
      </w:pPr>
    </w:p>
    <w:p w:rsidR="00C510B2" w:rsidRPr="00051D76" w:rsidRDefault="009838CB" w:rsidP="00C510B2">
      <w:pPr>
        <w:pStyle w:val="Bezodstpw"/>
        <w:jc w:val="both"/>
        <w:rPr>
          <w:rFonts w:eastAsia="Arial"/>
          <w:b/>
          <w:kern w:val="2"/>
        </w:rPr>
      </w:pPr>
      <w:r w:rsidRPr="00051D76">
        <w:rPr>
          <w:rFonts w:eastAsia="Arial"/>
          <w:b/>
          <w:kern w:val="2"/>
        </w:rPr>
        <w:t>1850 PLN + 680</w:t>
      </w:r>
      <w:r w:rsidR="00C510B2" w:rsidRPr="00051D76">
        <w:rPr>
          <w:rFonts w:eastAsia="Arial"/>
          <w:b/>
          <w:kern w:val="2"/>
        </w:rPr>
        <w:t xml:space="preserve"> EUR – dla grupy liczącej </w:t>
      </w:r>
      <w:r w:rsidR="00051D76">
        <w:rPr>
          <w:rFonts w:eastAsia="Arial"/>
          <w:b/>
          <w:kern w:val="2"/>
        </w:rPr>
        <w:t>35 – 39 osób</w:t>
      </w:r>
    </w:p>
    <w:p w:rsidR="00C510B2" w:rsidRPr="00051D76" w:rsidRDefault="00C510B2" w:rsidP="00C510B2">
      <w:pPr>
        <w:pStyle w:val="Bezodstpw"/>
        <w:jc w:val="both"/>
        <w:rPr>
          <w:rFonts w:eastAsia="Arial"/>
          <w:b/>
          <w:kern w:val="2"/>
        </w:rPr>
      </w:pPr>
    </w:p>
    <w:p w:rsidR="00C510B2" w:rsidRPr="00051D76" w:rsidRDefault="009838CB" w:rsidP="00C510B2">
      <w:pPr>
        <w:pStyle w:val="Bezodstpw"/>
        <w:jc w:val="both"/>
        <w:rPr>
          <w:rFonts w:eastAsia="Arial"/>
          <w:b/>
          <w:kern w:val="2"/>
        </w:rPr>
      </w:pPr>
      <w:r w:rsidRPr="00051D76">
        <w:rPr>
          <w:rFonts w:eastAsia="Arial"/>
          <w:b/>
          <w:kern w:val="2"/>
        </w:rPr>
        <w:t>1800 PLN + 650</w:t>
      </w:r>
      <w:r w:rsidR="00C510B2" w:rsidRPr="00051D76">
        <w:rPr>
          <w:rFonts w:eastAsia="Arial"/>
          <w:b/>
          <w:kern w:val="2"/>
        </w:rPr>
        <w:t xml:space="preserve"> EUR – dla grupy liczącej </w:t>
      </w:r>
      <w:r w:rsidR="00051D76">
        <w:rPr>
          <w:rFonts w:eastAsia="Arial"/>
          <w:b/>
          <w:kern w:val="2"/>
        </w:rPr>
        <w:t xml:space="preserve">min. 40 osób </w:t>
      </w:r>
    </w:p>
    <w:p w:rsidR="00C510B2" w:rsidRDefault="00C510B2" w:rsidP="00C510B2">
      <w:pPr>
        <w:pStyle w:val="Bezodstpw"/>
        <w:jc w:val="both"/>
        <w:rPr>
          <w:b/>
          <w:bCs/>
        </w:rPr>
      </w:pPr>
    </w:p>
    <w:p w:rsidR="00C510B2" w:rsidRDefault="00C510B2" w:rsidP="00C510B2">
      <w:pPr>
        <w:pStyle w:val="Bezodstpw"/>
        <w:jc w:val="both"/>
        <w:rPr>
          <w:rFonts w:eastAsia="Calibri"/>
          <w:b/>
        </w:rPr>
      </w:pPr>
      <w:r>
        <w:rPr>
          <w:rFonts w:eastAsia="Calibri"/>
          <w:b/>
        </w:rPr>
        <w:t>CENA ZAWIERA: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przelot na trasie Warszawa – Rzym oraz Mediolan – Warszawa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 xml:space="preserve">- zakwaterowanie: 8 noclegów w hotelach 3*/4* 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(pokoje 2-osobowe; dopłata do 1-osobowego 240 EUR)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- 2 posiłki dziennie (śniadanie, obiadokolacja)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przejazdy autokarem wg programu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opiekę pilota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 xml:space="preserve">- rejs wzdłuż </w:t>
      </w:r>
      <w:proofErr w:type="spellStart"/>
      <w:r>
        <w:rPr>
          <w:rFonts w:eastAsia="Calibri"/>
        </w:rPr>
        <w:t>Cinque</w:t>
      </w:r>
      <w:proofErr w:type="spellEnd"/>
      <w:r>
        <w:rPr>
          <w:rFonts w:eastAsia="Calibri"/>
        </w:rPr>
        <w:t xml:space="preserve"> Terre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 xml:space="preserve">- zestawy słuchawkowe </w:t>
      </w:r>
      <w:proofErr w:type="spellStart"/>
      <w:r>
        <w:rPr>
          <w:rFonts w:eastAsia="Calibri"/>
        </w:rPr>
        <w:t>tour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quide</w:t>
      </w:r>
      <w:proofErr w:type="spellEnd"/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składkę na Turystyczny Fundusz Gwarancyjny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 xml:space="preserve">- składkę na turystyczny Fundusz Pomocowy  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ubezpieczenie KL i NNW (zawiera ubezpieczenie od chorób przewlekłych)</w:t>
      </w:r>
    </w:p>
    <w:p w:rsidR="00C510B2" w:rsidRDefault="00C510B2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C510B2" w:rsidRPr="009838CB" w:rsidRDefault="009838CB" w:rsidP="00C510B2">
      <w:pPr>
        <w:pStyle w:val="Bezodstpw"/>
        <w:jc w:val="both"/>
        <w:rPr>
          <w:rFonts w:eastAsia="Calibri"/>
          <w:b/>
        </w:rPr>
      </w:pPr>
      <w:r w:rsidRPr="009838CB">
        <w:rPr>
          <w:rFonts w:eastAsia="Calibri"/>
          <w:b/>
        </w:rPr>
        <w:t>CENA NIE ZAWIERA:</w:t>
      </w:r>
    </w:p>
    <w:p w:rsidR="00C510B2" w:rsidRDefault="009838CB" w:rsidP="00C510B2">
      <w:pPr>
        <w:pStyle w:val="Bezodstpw"/>
        <w:jc w:val="both"/>
        <w:rPr>
          <w:rFonts w:eastAsia="Calibri"/>
        </w:rPr>
      </w:pPr>
      <w:r>
        <w:rPr>
          <w:rFonts w:eastAsia="Calibri"/>
        </w:rPr>
        <w:t>- biletów wstępu, przewodników lokalnych, opłat klimatycznych i innych świadczeń związanych z realizacją programu – płatne na miejscu pilotowi 150 EUR</w:t>
      </w:r>
    </w:p>
    <w:p w:rsidR="00ED0430" w:rsidRPr="00A304EF" w:rsidRDefault="00ED0430" w:rsidP="00A304EF">
      <w:pPr>
        <w:pStyle w:val="Bezodstpw"/>
      </w:pPr>
      <w:bookmarkStart w:id="0" w:name="_GoBack"/>
      <w:bookmarkEnd w:id="0"/>
    </w:p>
    <w:sectPr w:rsidR="00ED0430" w:rsidRPr="00A304EF" w:rsidSect="00594EC6">
      <w:headerReference w:type="default" r:id="rId8"/>
      <w:footerReference w:type="default" r:id="rId9"/>
      <w:pgSz w:w="11906" w:h="16838"/>
      <w:pgMar w:top="4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0F" w:rsidRDefault="0021660F" w:rsidP="007D12FB">
      <w:r>
        <w:separator/>
      </w:r>
    </w:p>
  </w:endnote>
  <w:endnote w:type="continuationSeparator" w:id="0">
    <w:p w:rsidR="0021660F" w:rsidRDefault="0021660F" w:rsidP="007D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73" w:rsidRDefault="00BC72F3" w:rsidP="0001257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8629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 oliwkow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0F" w:rsidRDefault="0021660F" w:rsidP="007D12FB">
      <w:r>
        <w:separator/>
      </w:r>
    </w:p>
  </w:footnote>
  <w:footnote w:type="continuationSeparator" w:id="0">
    <w:p w:rsidR="0021660F" w:rsidRDefault="0021660F" w:rsidP="007D1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FB" w:rsidRDefault="00DD0523">
    <w:pPr>
      <w:pStyle w:val="Nagwek"/>
    </w:pPr>
    <w:r w:rsidRPr="00963C54">
      <w:rPr>
        <w:noProof/>
        <w:lang w:eastAsia="pl-PL"/>
      </w:rPr>
      <w:drawing>
        <wp:inline distT="0" distB="0" distL="0" distR="0">
          <wp:extent cx="5648325" cy="1257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7D0" w:rsidRDefault="003847D0">
    <w:pPr>
      <w:pStyle w:val="Nagwek"/>
    </w:pPr>
  </w:p>
  <w:p w:rsidR="003847D0" w:rsidRDefault="003847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8E0B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8B669A"/>
    <w:multiLevelType w:val="hybridMultilevel"/>
    <w:tmpl w:val="33EC41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580"/>
    <w:multiLevelType w:val="hybridMultilevel"/>
    <w:tmpl w:val="988C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0774"/>
    <w:multiLevelType w:val="hybridMultilevel"/>
    <w:tmpl w:val="3836E67E"/>
    <w:lvl w:ilvl="0" w:tplc="D35A9A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4290AB6"/>
    <w:multiLevelType w:val="hybridMultilevel"/>
    <w:tmpl w:val="3AC899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291033"/>
    <w:multiLevelType w:val="hybridMultilevel"/>
    <w:tmpl w:val="311ECD24"/>
    <w:lvl w:ilvl="0" w:tplc="422E2BA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222C24"/>
    <w:multiLevelType w:val="hybridMultilevel"/>
    <w:tmpl w:val="19DEC136"/>
    <w:lvl w:ilvl="0" w:tplc="422E2BA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F2824"/>
    <w:multiLevelType w:val="hybridMultilevel"/>
    <w:tmpl w:val="01A42D82"/>
    <w:lvl w:ilvl="0" w:tplc="4A5896EA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64183"/>
    <w:multiLevelType w:val="multilevel"/>
    <w:tmpl w:val="0A3CE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471DA"/>
    <w:multiLevelType w:val="hybridMultilevel"/>
    <w:tmpl w:val="6C0A47AA"/>
    <w:lvl w:ilvl="0" w:tplc="A0A08AE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B75935"/>
    <w:multiLevelType w:val="hybridMultilevel"/>
    <w:tmpl w:val="FE08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6D35"/>
    <w:multiLevelType w:val="hybridMultilevel"/>
    <w:tmpl w:val="CC520008"/>
    <w:lvl w:ilvl="0" w:tplc="83D2AB2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16B9"/>
    <w:multiLevelType w:val="hybridMultilevel"/>
    <w:tmpl w:val="99862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A75F0"/>
    <w:multiLevelType w:val="hybridMultilevel"/>
    <w:tmpl w:val="9C2E22FE"/>
    <w:lvl w:ilvl="0" w:tplc="4A5896EA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2B9B"/>
    <w:multiLevelType w:val="hybridMultilevel"/>
    <w:tmpl w:val="40AE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707FB"/>
    <w:multiLevelType w:val="hybridMultilevel"/>
    <w:tmpl w:val="221291AC"/>
    <w:lvl w:ilvl="0" w:tplc="E4D44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7A72CC2E">
      <w:start w:val="1"/>
      <w:numFmt w:val="decimal"/>
      <w:lvlText w:val="%3)"/>
      <w:lvlJc w:val="right"/>
      <w:pPr>
        <w:ind w:left="222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24248D"/>
    <w:multiLevelType w:val="hybridMultilevel"/>
    <w:tmpl w:val="756E7B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B409B"/>
    <w:multiLevelType w:val="hybridMultilevel"/>
    <w:tmpl w:val="98A4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D5AEA"/>
    <w:multiLevelType w:val="hybridMultilevel"/>
    <w:tmpl w:val="9C9A39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5D92"/>
    <w:multiLevelType w:val="hybridMultilevel"/>
    <w:tmpl w:val="0080A7FC"/>
    <w:lvl w:ilvl="0" w:tplc="80A6BE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6962121"/>
    <w:multiLevelType w:val="hybridMultilevel"/>
    <w:tmpl w:val="0038B2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C3445"/>
    <w:multiLevelType w:val="hybridMultilevel"/>
    <w:tmpl w:val="ACA0F754"/>
    <w:lvl w:ilvl="0" w:tplc="71762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2"/>
  </w:num>
  <w:num w:numId="5">
    <w:abstractNumId w:val="16"/>
  </w:num>
  <w:num w:numId="6">
    <w:abstractNumId w:val="4"/>
  </w:num>
  <w:num w:numId="7">
    <w:abstractNumId w:val="19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3"/>
  </w:num>
  <w:num w:numId="18">
    <w:abstractNumId w:val="17"/>
  </w:num>
  <w:num w:numId="19">
    <w:abstractNumId w:val="2"/>
  </w:num>
  <w:num w:numId="20">
    <w:abstractNumId w:val="12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473C"/>
    <w:rsid w:val="00004840"/>
    <w:rsid w:val="00012573"/>
    <w:rsid w:val="00051D76"/>
    <w:rsid w:val="001109E7"/>
    <w:rsid w:val="00111FC1"/>
    <w:rsid w:val="00112C8D"/>
    <w:rsid w:val="00114EC8"/>
    <w:rsid w:val="0013588A"/>
    <w:rsid w:val="001A5B35"/>
    <w:rsid w:val="001E0873"/>
    <w:rsid w:val="001F653A"/>
    <w:rsid w:val="00207820"/>
    <w:rsid w:val="00213680"/>
    <w:rsid w:val="0021660F"/>
    <w:rsid w:val="002253DE"/>
    <w:rsid w:val="00232A72"/>
    <w:rsid w:val="002A60D9"/>
    <w:rsid w:val="002D3612"/>
    <w:rsid w:val="002F2A90"/>
    <w:rsid w:val="00303746"/>
    <w:rsid w:val="0035724C"/>
    <w:rsid w:val="003719D0"/>
    <w:rsid w:val="003847D0"/>
    <w:rsid w:val="003C7329"/>
    <w:rsid w:val="003E295D"/>
    <w:rsid w:val="00426909"/>
    <w:rsid w:val="004465CA"/>
    <w:rsid w:val="00447DFC"/>
    <w:rsid w:val="0045474A"/>
    <w:rsid w:val="004B49AE"/>
    <w:rsid w:val="004B62E5"/>
    <w:rsid w:val="004D6084"/>
    <w:rsid w:val="004F352A"/>
    <w:rsid w:val="004F59C8"/>
    <w:rsid w:val="00501BE2"/>
    <w:rsid w:val="00522E20"/>
    <w:rsid w:val="00561B79"/>
    <w:rsid w:val="00581056"/>
    <w:rsid w:val="0059274C"/>
    <w:rsid w:val="00594EC6"/>
    <w:rsid w:val="005C24DD"/>
    <w:rsid w:val="005C4A0F"/>
    <w:rsid w:val="0060009C"/>
    <w:rsid w:val="0061355E"/>
    <w:rsid w:val="0063467A"/>
    <w:rsid w:val="006A7276"/>
    <w:rsid w:val="006B4FDB"/>
    <w:rsid w:val="006E5A51"/>
    <w:rsid w:val="00702B1A"/>
    <w:rsid w:val="00705677"/>
    <w:rsid w:val="0073459A"/>
    <w:rsid w:val="00772C8B"/>
    <w:rsid w:val="00780123"/>
    <w:rsid w:val="00794757"/>
    <w:rsid w:val="007A2520"/>
    <w:rsid w:val="007A77C5"/>
    <w:rsid w:val="007B79E1"/>
    <w:rsid w:val="007C446A"/>
    <w:rsid w:val="007D12FB"/>
    <w:rsid w:val="008054FC"/>
    <w:rsid w:val="00825059"/>
    <w:rsid w:val="008366CA"/>
    <w:rsid w:val="008743DA"/>
    <w:rsid w:val="008A4133"/>
    <w:rsid w:val="008A7325"/>
    <w:rsid w:val="008B0FE3"/>
    <w:rsid w:val="008F7ED3"/>
    <w:rsid w:val="0090473C"/>
    <w:rsid w:val="009155E0"/>
    <w:rsid w:val="0094403B"/>
    <w:rsid w:val="009645D9"/>
    <w:rsid w:val="00973DDE"/>
    <w:rsid w:val="009838CB"/>
    <w:rsid w:val="009A7B87"/>
    <w:rsid w:val="009B3E31"/>
    <w:rsid w:val="00A012DD"/>
    <w:rsid w:val="00A135CB"/>
    <w:rsid w:val="00A304EF"/>
    <w:rsid w:val="00A552BC"/>
    <w:rsid w:val="00A914DC"/>
    <w:rsid w:val="00AE3C52"/>
    <w:rsid w:val="00AF4BF2"/>
    <w:rsid w:val="00B23503"/>
    <w:rsid w:val="00B67057"/>
    <w:rsid w:val="00B96323"/>
    <w:rsid w:val="00BA5F40"/>
    <w:rsid w:val="00BA7C4D"/>
    <w:rsid w:val="00BC5CAC"/>
    <w:rsid w:val="00BC72F3"/>
    <w:rsid w:val="00C25CBB"/>
    <w:rsid w:val="00C510B2"/>
    <w:rsid w:val="00D54F23"/>
    <w:rsid w:val="00D970AF"/>
    <w:rsid w:val="00DC43E3"/>
    <w:rsid w:val="00DD0523"/>
    <w:rsid w:val="00DD53DB"/>
    <w:rsid w:val="00DE0831"/>
    <w:rsid w:val="00DF50EF"/>
    <w:rsid w:val="00ED0430"/>
    <w:rsid w:val="00ED7A14"/>
    <w:rsid w:val="00EF2A3D"/>
    <w:rsid w:val="00F30820"/>
    <w:rsid w:val="00F341A3"/>
    <w:rsid w:val="00F612CF"/>
    <w:rsid w:val="00F81019"/>
    <w:rsid w:val="00FA1012"/>
    <w:rsid w:val="00FA73C7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4C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366CA"/>
    <w:pPr>
      <w:keepNext/>
      <w:jc w:val="both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56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2FB"/>
  </w:style>
  <w:style w:type="paragraph" w:styleId="Stopka">
    <w:name w:val="footer"/>
    <w:basedOn w:val="Normalny"/>
    <w:link w:val="StopkaZnak"/>
    <w:uiPriority w:val="99"/>
    <w:unhideWhenUsed/>
    <w:rsid w:val="007D1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2FB"/>
  </w:style>
  <w:style w:type="table" w:styleId="Tabela-Siatka">
    <w:name w:val="Table Grid"/>
    <w:basedOn w:val="Standardowy"/>
    <w:uiPriority w:val="39"/>
    <w:rsid w:val="0038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owy">
    <w:name w:val="[Podstawowy akapitowy]"/>
    <w:basedOn w:val="Normalny"/>
    <w:uiPriority w:val="99"/>
    <w:rsid w:val="003847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3C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8366CA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8366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8366C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8366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8366CA"/>
    <w:rPr>
      <w:b/>
      <w:bCs/>
    </w:rPr>
  </w:style>
  <w:style w:type="paragraph" w:styleId="Akapitzlist">
    <w:name w:val="List Paragraph"/>
    <w:basedOn w:val="Normalny"/>
    <w:uiPriority w:val="34"/>
    <w:qFormat/>
    <w:rsid w:val="008366CA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">
    <w:name w:val="p"/>
    <w:uiPriority w:val="99"/>
    <w:rsid w:val="008366CA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XT0">
    <w:name w:val="TXT_0"/>
    <w:basedOn w:val="Normalny"/>
    <w:rsid w:val="008366CA"/>
    <w:pPr>
      <w:widowControl w:val="0"/>
      <w:spacing w:before="60" w:after="60"/>
      <w:ind w:left="426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66CA"/>
    <w:pPr>
      <w:tabs>
        <w:tab w:val="num" w:pos="1276"/>
      </w:tabs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66CA"/>
    <w:rPr>
      <w:rFonts w:ascii="Times New Roman" w:eastAsia="Times New Roman" w:hAnsi="Times New Roman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5677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25CBB"/>
  </w:style>
  <w:style w:type="character" w:styleId="Uwydatnienie">
    <w:name w:val="Emphasis"/>
    <w:uiPriority w:val="20"/>
    <w:qFormat/>
    <w:rsid w:val="00A304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366CA"/>
    <w:pPr>
      <w:keepNext/>
      <w:jc w:val="both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56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2FB"/>
  </w:style>
  <w:style w:type="paragraph" w:styleId="Stopka">
    <w:name w:val="footer"/>
    <w:basedOn w:val="Normalny"/>
    <w:link w:val="StopkaZnak"/>
    <w:uiPriority w:val="99"/>
    <w:unhideWhenUsed/>
    <w:rsid w:val="007D1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2FB"/>
  </w:style>
  <w:style w:type="table" w:styleId="Tabela-Siatka">
    <w:name w:val="Table Grid"/>
    <w:basedOn w:val="Standardowy"/>
    <w:uiPriority w:val="39"/>
    <w:rsid w:val="0038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3847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3C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8366CA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8366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8366C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8366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8366CA"/>
    <w:rPr>
      <w:b/>
      <w:bCs/>
    </w:rPr>
  </w:style>
  <w:style w:type="paragraph" w:styleId="Akapitzlist">
    <w:name w:val="List Paragraph"/>
    <w:basedOn w:val="Normalny"/>
    <w:uiPriority w:val="34"/>
    <w:qFormat/>
    <w:rsid w:val="008366CA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">
    <w:name w:val="p"/>
    <w:uiPriority w:val="99"/>
    <w:rsid w:val="008366CA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TXT0">
    <w:name w:val="TXT_0"/>
    <w:basedOn w:val="Normalny"/>
    <w:rsid w:val="008366CA"/>
    <w:pPr>
      <w:widowControl w:val="0"/>
      <w:spacing w:before="60" w:after="60"/>
      <w:ind w:left="426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66CA"/>
    <w:pPr>
      <w:tabs>
        <w:tab w:val="num" w:pos="1276"/>
      </w:tabs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66CA"/>
    <w:rPr>
      <w:rFonts w:ascii="Times New Roman" w:eastAsia="Times New Roman" w:hAnsi="Times New Roman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5677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25CBB"/>
  </w:style>
  <w:style w:type="character" w:styleId="Uwydatnienie">
    <w:name w:val="Emphasis"/>
    <w:uiPriority w:val="20"/>
    <w:qFormat/>
    <w:rsid w:val="00A30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\AppData\Local\Microsoft\Windows\INetCache\Content.Outlook\6V98GLHK\FIRMOWKA%201%20oliwk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EF33-8DC1-4A07-B9B3-4DB66A6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1 oliwkowa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AP</cp:lastModifiedBy>
  <cp:revision>2</cp:revision>
  <cp:lastPrinted>2023-05-31T19:27:00Z</cp:lastPrinted>
  <dcterms:created xsi:type="dcterms:W3CDTF">2023-11-04T20:44:00Z</dcterms:created>
  <dcterms:modified xsi:type="dcterms:W3CDTF">2023-11-04T20:44:00Z</dcterms:modified>
</cp:coreProperties>
</file>